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7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747"/>
      </w:tblGrid>
      <w:tr w:rsidR="009569E0" w:rsidTr="009569E0">
        <w:trPr>
          <w:trHeight w:val="11611"/>
          <w:jc w:val="center"/>
        </w:trPr>
        <w:tc>
          <w:tcPr>
            <w:tcW w:w="9747" w:type="dxa"/>
          </w:tcPr>
          <w:p w:rsidR="009569E0" w:rsidRPr="00902CA4" w:rsidRDefault="009569E0" w:rsidP="00167D3B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Формы ГИА-11:</w:t>
            </w:r>
          </w:p>
          <w:p w:rsidR="009569E0" w:rsidRPr="00AF5FCD" w:rsidRDefault="009569E0" w:rsidP="00167D3B">
            <w:pPr>
              <w:pStyle w:val="a4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 экзамен (ЕГЭ)</w:t>
            </w:r>
            <w:r w:rsidRPr="00AF5FCD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 </w:t>
            </w:r>
            <w:r w:rsidRPr="005F6082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использованием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контрольны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х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измерительны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х материалов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(КИМ), представляющи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х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собой комплексы заданий стандартизированной формы, а также специальные бланки для оформления ответов на задания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для обучающихся, </w:t>
            </w:r>
            <w:r>
              <w:rPr>
                <w:rFonts w:ascii="Times New Roman" w:hAnsi="Times New Roman"/>
                <w:sz w:val="28"/>
                <w:szCs w:val="28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 по результатам ЕГЭ.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9569E0" w:rsidRPr="00AA2ADE" w:rsidRDefault="009569E0" w:rsidP="00167D3B">
            <w:pPr>
              <w:pStyle w:val="a4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 выпускн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ой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 экзамен (ГВЭ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-11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) </w:t>
            </w:r>
            <w:r w:rsidRPr="007224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использованием текстов, тем, заданий и билетов </w:t>
            </w:r>
            <w:r w:rsidRPr="00722473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A7">
              <w:rPr>
                <w:rFonts w:ascii="Times New Roman" w:hAnsi="Times New Roman" w:cs="Times New Roman"/>
                <w:sz w:val="28"/>
                <w:szCs w:val="28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 на основании результатов вступительных испытаний, проводимых организациями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9E0" w:rsidRPr="00AA2ADE" w:rsidRDefault="009569E0" w:rsidP="00167D3B">
            <w:pPr>
              <w:pStyle w:val="a4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>ГИА-11</w:t>
            </w:r>
            <w:r w:rsidRPr="00AF269B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в </w:t>
            </w:r>
            <w:r w:rsidRPr="00AA2ADE">
              <w:rPr>
                <w:rFonts w:ascii="Times New Roman" w:hAnsi="Times New Roman"/>
                <w:b/>
                <w:color w:val="31849B" w:themeColor="accent5" w:themeShade="BF"/>
                <w:spacing w:val="-4"/>
                <w:sz w:val="28"/>
                <w:szCs w:val="28"/>
              </w:rPr>
              <w:t xml:space="preserve">форме промежуточной аттестации </w:t>
            </w:r>
            <w:r>
              <w:rPr>
                <w:rFonts w:ascii="Times New Roman" w:hAnsi="Times New Roman"/>
                <w:sz w:val="28"/>
                <w:szCs w:val="28"/>
              </w:rPr>
              <w:t>– для у</w:t>
            </w:r>
            <w:r w:rsidRPr="00411D5F">
              <w:rPr>
                <w:rFonts w:ascii="Times New Roman" w:hAnsi="Times New Roman"/>
                <w:sz w:val="28"/>
                <w:szCs w:val="28"/>
              </w:rPr>
              <w:t xml:space="preserve">частников с </w:t>
            </w:r>
            <w:r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здоровья, детей-инвалидов и инвалидов</w:t>
            </w:r>
            <w:r w:rsidRPr="00411D5F">
              <w:rPr>
                <w:rFonts w:ascii="Times New Roman" w:hAnsi="Times New Roman"/>
                <w:sz w:val="28"/>
                <w:szCs w:val="28"/>
              </w:rPr>
              <w:t>, при наличии соответствующих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A2ADE"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  <w:t>.</w:t>
            </w:r>
          </w:p>
          <w:p w:rsidR="009569E0" w:rsidRPr="00607492" w:rsidRDefault="009569E0" w:rsidP="00167D3B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  <w:tab/>
            </w:r>
          </w:p>
          <w:p w:rsidR="009569E0" w:rsidRDefault="009569E0" w:rsidP="00167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 w:rsidRPr="00607492">
              <w:rPr>
                <w:rFonts w:ascii="Times New Roman" w:hAnsi="Times New Roman" w:cs="Times New Roman"/>
                <w:b/>
                <w:color w:val="E33131"/>
                <w:spacing w:val="-4"/>
                <w:sz w:val="30"/>
                <w:szCs w:val="30"/>
              </w:rPr>
              <w:t>ВАЖНО</w:t>
            </w:r>
            <w:r w:rsidRPr="00607492">
              <w:rPr>
                <w:rFonts w:ascii="Californian FB" w:hAnsi="Californian FB"/>
                <w:b/>
                <w:color w:val="E33131"/>
                <w:spacing w:val="-4"/>
                <w:sz w:val="30"/>
                <w:szCs w:val="30"/>
              </w:rPr>
              <w:t>!</w:t>
            </w:r>
          </w:p>
          <w:p w:rsidR="009569E0" w:rsidRDefault="009569E0" w:rsidP="00167D3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В </w:t>
            </w:r>
            <w:r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23/24 учебном</w:t>
            </w:r>
            <w:r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у</w:t>
            </w:r>
            <w:r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выпускники 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11-х классов обще</w:t>
            </w:r>
            <w:r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Донецкой Народной </w:t>
            </w:r>
            <w:r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Республики п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роходят ГИА в форме ЕГЭ или ГВЭ </w:t>
            </w:r>
          </w:p>
          <w:p w:rsidR="009569E0" w:rsidRDefault="009569E0" w:rsidP="00167D3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по собственному выбору</w:t>
            </w:r>
          </w:p>
          <w:p w:rsidR="009569E0" w:rsidRPr="00502F6B" w:rsidRDefault="009569E0" w:rsidP="00167D3B">
            <w:pPr>
              <w:spacing w:line="276" w:lineRule="auto"/>
              <w:ind w:left="426"/>
              <w:jc w:val="center"/>
              <w:rPr>
                <w:rFonts w:cs="Times New Roman"/>
                <w:i/>
                <w:color w:val="FF0000"/>
                <w:spacing w:val="-4"/>
                <w:sz w:val="28"/>
                <w:szCs w:val="28"/>
              </w:rPr>
            </w:pPr>
            <w:r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>Право на прохождение ГИА-11 В ФОРМЕ ПРОМЕЖУТОЧНОЙ АТТЕСТАЦИИ имеют только обучающиеся с ограниченными возможностями здоровья, дети-инвалиды и инвалиды при наличии соответствующих медицинских документов</w:t>
            </w:r>
          </w:p>
          <w:p w:rsidR="009569E0" w:rsidRPr="00502F6B" w:rsidRDefault="009569E0" w:rsidP="00167D3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Выпускники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согласно их медицинским показаниям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могут проходить ГИА в форме 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ГВЭ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-11 или ЕГЭ. При этом 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продолжительность экзаменов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а также итогового сочинения (изложения)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увеличивается на 1,5 часа.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Д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ля лиц, имеющих соответствующее заключение медицинской организации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экзамены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и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итоговое сочинение (изложение) могут по их желанию проводиться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в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F5FCD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  <w:u w:val="single"/>
              </w:rPr>
              <w:t>устной форме</w:t>
            </w:r>
            <w:r w:rsidRPr="00AF5FCD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  <w:t xml:space="preserve">. </w:t>
            </w:r>
          </w:p>
        </w:tc>
      </w:tr>
    </w:tbl>
    <w:p w:rsidR="009569E0" w:rsidRDefault="009569E0" w:rsidP="009569E0">
      <w:pPr>
        <w:pStyle w:val="ConsPlusNormal"/>
        <w:ind w:left="-142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>От прохождения ГИА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-11</w:t>
      </w: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по соответствующему предмету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ОСВОБОЖДАЮТСЯ</w:t>
      </w: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9569E0" w:rsidRPr="00063A34" w:rsidRDefault="009569E0" w:rsidP="009569E0">
      <w:pPr>
        <w:pStyle w:val="ConsPlusNormal"/>
        <w:numPr>
          <w:ilvl w:val="0"/>
          <w:numId w:val="2"/>
        </w:numPr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текущего учебного года</w:t>
      </w:r>
      <w:r w:rsidRPr="0006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победители или призеры</w:t>
      </w:r>
      <w:r w:rsidRPr="00063A34">
        <w:rPr>
          <w:rFonts w:ascii="Times New Roman" w:hAnsi="Times New Roman" w:cs="Times New Roman"/>
          <w:sz w:val="28"/>
          <w:szCs w:val="28"/>
        </w:rPr>
        <w:t xml:space="preserve"> заключительного этапа </w:t>
      </w:r>
      <w:hyperlink r:id="rId5" w:history="1">
        <w:r w:rsidRPr="00063A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всероссийской олимпиады школьников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69E0" w:rsidRDefault="009569E0" w:rsidP="009569E0">
      <w:pPr>
        <w:pStyle w:val="ConsPlusNormal"/>
        <w:numPr>
          <w:ilvl w:val="0"/>
          <w:numId w:val="2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>члены сборных команд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участвовавших в международных олимпиадах и сформированных в порядке, устанавливаемом </w:t>
      </w:r>
      <w:r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Федерации.</w:t>
      </w:r>
      <w:r w:rsidRPr="00EB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E0" w:rsidRDefault="009569E0" w:rsidP="009569E0"/>
    <w:sectPr w:rsidR="009569E0" w:rsidSect="009569E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301_"/>
      </v:shape>
    </w:pict>
  </w:numPicBullet>
  <w:abstractNum w:abstractNumId="0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9E0"/>
    <w:rsid w:val="009569E0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9E0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5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7E65CE8E13193A5EC715E957869924E8548B1459A65756BA2CF5F3E597031E05054552B63C2DB29c7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2023-09-29T07:14:00Z</dcterms:created>
  <dcterms:modified xsi:type="dcterms:W3CDTF">2023-09-29T07:15:00Z</dcterms:modified>
</cp:coreProperties>
</file>