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/>
      </w:tblPr>
      <w:tblGrid>
        <w:gridCol w:w="9571"/>
      </w:tblGrid>
      <w:tr w:rsidR="007846B4" w:rsidTr="00167D3B">
        <w:trPr>
          <w:trHeight w:val="11730"/>
        </w:trPr>
        <w:tc>
          <w:tcPr>
            <w:tcW w:w="10279" w:type="dxa"/>
          </w:tcPr>
          <w:p w:rsidR="007846B4" w:rsidRDefault="007846B4" w:rsidP="00167D3B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36"/>
                <w:szCs w:val="36"/>
                <w:u w:val="single"/>
              </w:rPr>
            </w:pPr>
            <w:r>
              <w:br w:type="textWrapping" w:clear="all"/>
            </w:r>
            <w:r w:rsidRPr="0017369F">
              <w:rPr>
                <w:rFonts w:ascii="Times New Roman" w:hAnsi="Times New Roman" w:cs="Times New Roman"/>
                <w:b/>
                <w:color w:val="215868" w:themeColor="accent5" w:themeShade="80"/>
                <w:sz w:val="36"/>
                <w:szCs w:val="36"/>
                <w:u w:val="single"/>
              </w:rPr>
              <w:t>Участники ГИА-9</w:t>
            </w:r>
          </w:p>
          <w:p w:rsidR="007846B4" w:rsidRDefault="007846B4" w:rsidP="00167D3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4E6AA2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Заявления на участие в ГИА-9 подаются обучающимися до 1 марта включительно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 xml:space="preserve"> </w:t>
            </w:r>
          </w:p>
          <w:p w:rsidR="007846B4" w:rsidRDefault="007846B4" w:rsidP="00167D3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4E6AA2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в образовательные организации, в которых они учатся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!</w:t>
            </w:r>
          </w:p>
          <w:p w:rsidR="007846B4" w:rsidRPr="004E6AA2" w:rsidRDefault="007846B4" w:rsidP="00167D3B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</w:pPr>
            <w:r w:rsidRPr="004E6AA2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  <w:t>К участию в ГИА-9 допускаются:</w:t>
            </w:r>
          </w:p>
          <w:p w:rsidR="007846B4" w:rsidRPr="005E1F40" w:rsidRDefault="007846B4" w:rsidP="00167D3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val="single"/>
              </w:rPr>
            </w:pPr>
          </w:p>
          <w:tbl>
            <w:tblPr>
              <w:tblStyle w:val="a3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77"/>
              <w:gridCol w:w="4636"/>
            </w:tblGrid>
            <w:tr w:rsidR="007846B4" w:rsidRPr="005E1F40" w:rsidTr="00167D3B">
              <w:tc>
                <w:tcPr>
                  <w:tcW w:w="5024" w:type="dxa"/>
                  <w:vAlign w:val="center"/>
                </w:tcPr>
                <w:p w:rsidR="007846B4" w:rsidRPr="007C4DFA" w:rsidRDefault="007846B4" w:rsidP="00167D3B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C4DF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Обучающиеся, не имеющие академической задолженности</w:t>
                  </w:r>
                  <w:r w:rsidRPr="005E1F4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а также имеющие результат «зачет»</w:t>
                  </w:r>
                  <w:r w:rsidRPr="005E1F4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за итоговое собеседование по русскому языку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5024" w:type="dxa"/>
                </w:tcPr>
                <w:p w:rsidR="007846B4" w:rsidRPr="005E1F40" w:rsidRDefault="007846B4" w:rsidP="00167D3B">
                  <w:pPr>
                    <w:pStyle w:val="a4"/>
                    <w:ind w:left="0"/>
                    <w:jc w:val="both"/>
                    <w:rPr>
                      <w:rFonts w:ascii="Time Roman" w:hAnsi="Time Roman" w:cs="Calibri"/>
                      <w:sz w:val="32"/>
                      <w:szCs w:val="36"/>
                    </w:rPr>
                  </w:pPr>
                  <w:r w:rsidRPr="005E1F40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229235</wp:posOffset>
                        </wp:positionH>
                        <wp:positionV relativeFrom="paragraph">
                          <wp:posOffset>-134620</wp:posOffset>
                        </wp:positionV>
                        <wp:extent cx="2400300" cy="1752600"/>
                        <wp:effectExtent l="0" t="0" r="0" b="0"/>
                        <wp:wrapNone/>
                        <wp:docPr id="1" name="Рисунок 53" descr="https://im0-tub-ru.yandex.net/i?id=ab70093bf5354164ede88c3ebf92ccca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im0-tub-ru.yandex.net/i?id=ab70093bf5354164ede88c3ebf92ccca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61" cy="1752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7846B4" w:rsidTr="00167D3B">
              <w:tc>
                <w:tcPr>
                  <w:tcW w:w="5024" w:type="dxa"/>
                </w:tcPr>
                <w:p w:rsidR="007846B4" w:rsidRDefault="007846B4" w:rsidP="00167D3B">
                  <w:pPr>
                    <w:pStyle w:val="a4"/>
                    <w:ind w:left="0"/>
                    <w:jc w:val="both"/>
                    <w:rPr>
                      <w:rFonts w:ascii="Time Roman" w:hAnsi="Time Roman" w:cs="Calibri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column">
                          <wp:posOffset>148590</wp:posOffset>
                        </wp:positionH>
                        <wp:positionV relativeFrom="paragraph">
                          <wp:posOffset>692150</wp:posOffset>
                        </wp:positionV>
                        <wp:extent cx="2630170" cy="2581275"/>
                        <wp:effectExtent l="0" t="0" r="0" b="9525"/>
                        <wp:wrapNone/>
                        <wp:docPr id="2" name="Рисунок 54" descr="https://yt3.ggpht.com/a/AGF-l78xMVVpzfJNDp1YzBBIGD9YUS5SMZ11APNSMA=s900-c-k-c0xffffffff-no-rj-m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yt3.ggpht.com/a/AGF-l78xMVVpzfJNDp1YzBBIGD9YUS5SMZ11APNSMA=s900-c-k-c0xffffffff-no-rj-m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5399" cy="25962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024" w:type="dxa"/>
                </w:tcPr>
                <w:p w:rsidR="007846B4" w:rsidRPr="007C4DFA" w:rsidRDefault="007846B4" w:rsidP="00167D3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846B4" w:rsidRPr="007C4DFA" w:rsidRDefault="007846B4" w:rsidP="00167D3B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C4DF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Обучающиеся, освоившие образовательн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ые</w:t>
                  </w:r>
                  <w:r w:rsidRPr="007C4DF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программ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ы</w:t>
                  </w:r>
                  <w:r w:rsidRPr="007C4DF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основного общего образования в </w:t>
                  </w:r>
                  <w:r w:rsidRPr="007C4DFA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форме самообразования или семейного образования, вправе пройти экстерном ГИА в образовательной организации</w:t>
                  </w:r>
                  <w:r w:rsidRPr="007C4DF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. Такие обучающиеся допускаются к ГИА при условии получения ими отметок не ниже оценки «3» на промежуточной аттестации,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а также </w:t>
                  </w:r>
                  <w:r w:rsidRPr="007C4DFA">
                    <w:rPr>
                      <w:rFonts w:ascii="Times New Roman" w:hAnsi="Times New Roman" w:cs="Times New Roman"/>
                      <w:sz w:val="32"/>
                      <w:szCs w:val="32"/>
                    </w:rPr>
                    <w:t>«зачет», полученный за итоговое собеседование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по русскому языку</w:t>
                  </w:r>
                  <w:r w:rsidRPr="007C4DFA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</w:tr>
          </w:tbl>
          <w:p w:rsidR="007846B4" w:rsidRDefault="007846B4" w:rsidP="00167D3B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36"/>
                <w:szCs w:val="36"/>
                <w:u w:val="single"/>
              </w:rPr>
            </w:pPr>
          </w:p>
        </w:tc>
      </w:tr>
    </w:tbl>
    <w:p w:rsidR="007846B4" w:rsidRDefault="007846B4" w:rsidP="007846B4"/>
    <w:p w:rsidR="00BB6FA9" w:rsidRDefault="00BB6FA9"/>
    <w:sectPr w:rsidR="00BB6FA9" w:rsidSect="00092300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 Roma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46B4"/>
    <w:rsid w:val="007846B4"/>
    <w:rsid w:val="00BB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6B4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>Grizli777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2023-09-29T08:37:00Z</dcterms:created>
  <dcterms:modified xsi:type="dcterms:W3CDTF">2023-09-29T08:38:00Z</dcterms:modified>
</cp:coreProperties>
</file>